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1" w:rsidRDefault="00913C21" w:rsidP="00913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159. Предоставление субсидий на оплату жилого помещения и коммунальных услуг</w:t>
      </w: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13C21" w:rsidRDefault="00913C21" w:rsidP="00913C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29.08.2005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процентов.</w:t>
      </w:r>
    </w:p>
    <w:p w:rsidR="00913C21" w:rsidRDefault="00913C21" w:rsidP="00913C2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части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превышают величину, соответствующую максимально допустимой доле расходов граждан</w:t>
      </w:r>
      <w:proofErr w:type="gramEnd"/>
      <w:r>
        <w:rPr>
          <w:rFonts w:ascii="Arial" w:hAnsi="Arial" w:cs="Arial"/>
          <w:sz w:val="20"/>
          <w:szCs w:val="20"/>
        </w:rPr>
        <w:t xml:space="preserve">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"/>
      <w:bookmarkEnd w:id="0"/>
      <w:r>
        <w:rPr>
          <w:rFonts w:ascii="Arial" w:hAnsi="Arial" w:cs="Arial"/>
          <w:sz w:val="20"/>
          <w:szCs w:val="20"/>
        </w:rPr>
        <w:t>2. Право на субсидии имеют граждане: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"/>
      <w:bookmarkEnd w:id="1"/>
      <w:r>
        <w:rPr>
          <w:rFonts w:ascii="Arial" w:hAnsi="Arial" w:cs="Arial"/>
          <w:sz w:val="20"/>
          <w:szCs w:val="20"/>
        </w:rPr>
        <w:t>1) пользователи жилых помещений государственного и муниципального жилищных фондов;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наниматели по договорам найма жилых помещений частного жилищного фонда;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"/>
      <w:bookmarkEnd w:id="2"/>
      <w:r>
        <w:rPr>
          <w:rFonts w:ascii="Arial" w:hAnsi="Arial" w:cs="Arial"/>
          <w:sz w:val="20"/>
          <w:szCs w:val="20"/>
        </w:rPr>
        <w:t>3) члены жилищных кооперативов;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собственники жилых помещений.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Субсидии предоставляются органом исполнительной власти субъекта Российской Федерации или </w:t>
      </w:r>
      <w:proofErr w:type="spellStart"/>
      <w:r>
        <w:rPr>
          <w:rFonts w:ascii="Arial" w:hAnsi="Arial" w:cs="Arial"/>
          <w:sz w:val="20"/>
          <w:szCs w:val="20"/>
        </w:rPr>
        <w:t>управомоченным</w:t>
      </w:r>
      <w:proofErr w:type="spellEnd"/>
      <w:r>
        <w:rPr>
          <w:rFonts w:ascii="Arial" w:hAnsi="Arial" w:cs="Arial"/>
          <w:sz w:val="20"/>
          <w:szCs w:val="20"/>
        </w:rPr>
        <w:t xml:space="preserve"> им учреждением гражданам, указанным в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 основании их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заявлений</w:t>
        </w:r>
      </w:hyperlink>
      <w:r>
        <w:rPr>
          <w:rFonts w:ascii="Arial" w:hAnsi="Arial" w:cs="Arial"/>
          <w:sz w:val="20"/>
          <w:szCs w:val="20"/>
        </w:rPr>
        <w:t xml:space="preserve"> с учетом постоянно проживающих совместно с ними членов их семей.</w:t>
      </w: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29.12.2006 N 258-ФЗ)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Субсидии перечисляются гражданам до срока внесения платы за жилое помещение и коммунальные услуги, установленного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155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Субсидии предоставляются гражданам при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отсутствии</w:t>
        </w:r>
      </w:hyperlink>
      <w:r>
        <w:rPr>
          <w:rFonts w:ascii="Arial" w:hAnsi="Arial" w:cs="Arial"/>
          <w:sz w:val="20"/>
          <w:szCs w:val="20"/>
        </w:rPr>
        <w:t xml:space="preserve">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"/>
      <w:bookmarkEnd w:id="3"/>
      <w:r>
        <w:rPr>
          <w:rFonts w:ascii="Arial" w:hAnsi="Arial" w:cs="Arial"/>
          <w:sz w:val="20"/>
          <w:szCs w:val="20"/>
        </w:rPr>
        <w:t xml:space="preserve">6. При определении прав граждан, проживающих в жилых помещениях любой формы собственности, на субсидии и расчете их размеров применяются региональные стандарты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совокупном доходе</w:t>
        </w:r>
      </w:hyperlink>
      <w:r>
        <w:rPr>
          <w:rFonts w:ascii="Arial" w:hAnsi="Arial" w:cs="Arial"/>
          <w:sz w:val="20"/>
          <w:szCs w:val="20"/>
        </w:rPr>
        <w:t xml:space="preserve"> семьи. </w:t>
      </w:r>
      <w:proofErr w:type="gramStart"/>
      <w:r>
        <w:rPr>
          <w:rFonts w:ascii="Arial" w:hAnsi="Arial" w:cs="Arial"/>
          <w:sz w:val="20"/>
          <w:szCs w:val="20"/>
        </w:rPr>
        <w:t xml:space="preserve">Размер регионального стандарта стоимости жилищно-коммунальных услуг устанавливается для лиц, указанных в </w:t>
      </w:r>
      <w:hyperlink w:anchor="Par8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" w:history="1">
        <w:r>
          <w:rPr>
            <w:rFonts w:ascii="Arial" w:hAnsi="Arial" w:cs="Arial"/>
            <w:color w:val="0000FF"/>
            <w:sz w:val="20"/>
            <w:szCs w:val="20"/>
          </w:rPr>
          <w:t>3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исходя из размера платы за пользование жилым помещением (плата за наем) для нанимателей по 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</w:t>
      </w:r>
      <w:proofErr w:type="gramEnd"/>
      <w:r>
        <w:rPr>
          <w:rFonts w:ascii="Arial" w:hAnsi="Arial" w:cs="Arial"/>
          <w:sz w:val="20"/>
          <w:szCs w:val="20"/>
        </w:rPr>
        <w:t xml:space="preserve"> расчета платы за содержание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 </w:t>
      </w:r>
      <w:proofErr w:type="gramStart"/>
      <w:r>
        <w:rPr>
          <w:rFonts w:ascii="Arial" w:hAnsi="Arial" w:cs="Arial"/>
          <w:sz w:val="20"/>
          <w:szCs w:val="20"/>
        </w:rPr>
        <w:t xml:space="preserve">Размер регионального стандарта стоимости жилищно-коммунальных услуг устанавливается для собственников жилых помещений исходя из размера платы, используемой для расчета платы за содержание жилого помещения для указанных нанимателей, минимального размера взноса на капитальный ремонт (при уплате в соответствии с настоящим Кодексом взносов на капитальный ремонт), цен, тарифов на ресурсы, необходимые для предоставления </w:t>
      </w:r>
      <w:r>
        <w:rPr>
          <w:rFonts w:ascii="Arial" w:hAnsi="Arial" w:cs="Arial"/>
          <w:sz w:val="20"/>
          <w:szCs w:val="20"/>
        </w:rPr>
        <w:lastRenderedPageBreak/>
        <w:t>коммунальных услуг, и нормативов потребления коммунальных услуг, используемых для расчета</w:t>
      </w:r>
      <w:proofErr w:type="gramEnd"/>
      <w:r>
        <w:rPr>
          <w:rFonts w:ascii="Arial" w:hAnsi="Arial" w:cs="Arial"/>
          <w:sz w:val="20"/>
          <w:szCs w:val="20"/>
        </w:rPr>
        <w:t xml:space="preserve"> платы за коммунальные услуги для указанных нанимателей.</w:t>
      </w: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25.12.2012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271-ФЗ</w:t>
        </w:r>
      </w:hyperlink>
      <w:r>
        <w:rPr>
          <w:rFonts w:ascii="Arial" w:hAnsi="Arial" w:cs="Arial"/>
          <w:sz w:val="20"/>
          <w:szCs w:val="20"/>
        </w:rPr>
        <w:t xml:space="preserve">, от 29.06.2015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176-ФЗ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определения размера субсидий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их предоставления,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прилагаемых к заявлению документов,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условия</w:t>
        </w:r>
      </w:hyperlink>
      <w:r>
        <w:rPr>
          <w:rFonts w:ascii="Arial" w:hAnsi="Arial" w:cs="Arial"/>
          <w:sz w:val="20"/>
          <w:szCs w:val="20"/>
        </w:rPr>
        <w:t xml:space="preserve"> приостановки и прекращения предоставления субсидий,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определения состава семьи получателя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исчисления</w:t>
        </w:r>
      </w:hyperlink>
      <w:r>
        <w:rPr>
          <w:rFonts w:ascii="Arial" w:hAnsi="Arial" w:cs="Arial"/>
          <w:sz w:val="20"/>
          <w:szCs w:val="20"/>
        </w:rPr>
        <w:t xml:space="preserve"> совокупного дохода такой семьи, а также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особенности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отдельным категориям граждан устанавливаются Правительством Российской Федерации.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Финансирование</w:t>
        </w:r>
      </w:hyperlink>
      <w:r>
        <w:rPr>
          <w:rFonts w:ascii="Arial" w:hAnsi="Arial" w:cs="Arial"/>
          <w:sz w:val="20"/>
          <w:szCs w:val="20"/>
        </w:rPr>
        <w:t xml:space="preserve"> расходов на предоставление субсидий осуществляется из бюджетов субъектов Российской Федерации.</w:t>
      </w: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восьмая в ред. Федерального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29.12.2006 N 258-ФЗ)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Утратил силу с 1 января 2008 года. -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29.12.2006 N 258-ФЗ.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помещения, используемой для расчета субсидий, стоимости жилищно-коммунальных услуг, в том числе стоимости жилищно-коммунальных услуг для собственников жилых помещений, которые в соответствии с настоящим Кодексом уплачивают взносы на капитальный ремонт, и максимально допустимой доли расходов граждан на оплату жилого помещения и коммунальных услуг в</w:t>
      </w:r>
      <w:proofErr w:type="gramEnd"/>
      <w:r>
        <w:rPr>
          <w:rFonts w:ascii="Arial" w:hAnsi="Arial" w:cs="Arial"/>
          <w:sz w:val="20"/>
          <w:szCs w:val="20"/>
        </w:rPr>
        <w:t xml:space="preserve"> совокупном </w:t>
      </w:r>
      <w:proofErr w:type="gramStart"/>
      <w:r>
        <w:rPr>
          <w:rFonts w:ascii="Arial" w:hAnsi="Arial" w:cs="Arial"/>
          <w:sz w:val="20"/>
          <w:szCs w:val="20"/>
        </w:rPr>
        <w:t>доходе</w:t>
      </w:r>
      <w:proofErr w:type="gramEnd"/>
      <w:r>
        <w:rPr>
          <w:rFonts w:ascii="Arial" w:hAnsi="Arial" w:cs="Arial"/>
          <w:sz w:val="20"/>
          <w:szCs w:val="20"/>
        </w:rPr>
        <w:t xml:space="preserve"> семьи, если это улучшает положение граждан, получающих такие субсидии. Дополнительные расходы на предоставление указанных в настоящей части субсидий финансируются за счет средств местного бюджета.</w:t>
      </w:r>
    </w:p>
    <w:p w:rsidR="00913C21" w:rsidRDefault="00913C21" w:rsidP="00913C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29.12.2006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>
        <w:rPr>
          <w:rFonts w:ascii="Arial" w:hAnsi="Arial" w:cs="Arial"/>
          <w:sz w:val="20"/>
          <w:szCs w:val="20"/>
        </w:rPr>
        <w:t xml:space="preserve">, от 25.12.2012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271-ФЗ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13C21" w:rsidRDefault="00913C21" w:rsidP="00913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Субсидии на оплату жилого помещения и коммунальных услуг не предоставляются иностранным гражданам, если международными договорами Российской Федерации не предусмотрено иное.</w:t>
      </w:r>
    </w:p>
    <w:p w:rsidR="000970A2" w:rsidRDefault="000970A2">
      <w:bookmarkStart w:id="4" w:name="_GoBack"/>
      <w:bookmarkEnd w:id="4"/>
    </w:p>
    <w:sectPr w:rsidR="000970A2" w:rsidSect="00DD5BF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1"/>
    <w:rsid w:val="000970A2"/>
    <w:rsid w:val="009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58140C7C98EC6E98E1D23F331859EA8577DE6A945728D16FE9F98D89152CA7670AD65E6BF2A61d43FM" TargetMode="External"/><Relationship Id="rId13" Type="http://schemas.openxmlformats.org/officeDocument/2006/relationships/hyperlink" Target="consultantplus://offline/ref=F6A58140C7C98EC6E98E1D23F331859EAB5D7EEAA247728D16FE9F98D89152CA7670AD65E6BF2265d431M" TargetMode="External"/><Relationship Id="rId18" Type="http://schemas.openxmlformats.org/officeDocument/2006/relationships/hyperlink" Target="consultantplus://offline/ref=F6A58140C7C98EC6E98E1D23F331859EAB5E7CE9A446728D16FE9F98D89152CA7670AD65E6BF2361d430M" TargetMode="External"/><Relationship Id="rId26" Type="http://schemas.openxmlformats.org/officeDocument/2006/relationships/hyperlink" Target="consultantplus://offline/ref=F6A58140C7C98EC6E98E1D23F331859EA8577DE7A346728D16FE9F98D89152CA7670AD65E6BF2362d43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A58140C7C98EC6E98E1D23F331859EAB5E7AE8A844728D16FE9F98D89152CA7670AD65E6BF2763d43EM" TargetMode="External"/><Relationship Id="rId7" Type="http://schemas.openxmlformats.org/officeDocument/2006/relationships/hyperlink" Target="consultantplus://offline/ref=F6A58140C7C98EC6E98E1D23F331859EAB5E7AE8A844728D16FE9F98D89152CA7670AD65E6BF276Dd43FM" TargetMode="External"/><Relationship Id="rId12" Type="http://schemas.openxmlformats.org/officeDocument/2006/relationships/hyperlink" Target="consultantplus://offline/ref=F6A58140C7C98EC6E98E1D23F331859EA8577DE7A346728D16FE9F98D89152CA7670AD65E6BF2362d434M" TargetMode="External"/><Relationship Id="rId17" Type="http://schemas.openxmlformats.org/officeDocument/2006/relationships/hyperlink" Target="consultantplus://offline/ref=F6A58140C7C98EC6E98E1D23F331859EAB5E7CE9A446728D16FE9F98D89152CA7670AD65E6BF2261d432M" TargetMode="External"/><Relationship Id="rId25" Type="http://schemas.openxmlformats.org/officeDocument/2006/relationships/hyperlink" Target="consultantplus://offline/ref=F6A58140C7C98EC6E98E1D23F331859EA8577DE6A945728D16FE9F98D89152CA7670AD65E6BF2A60d43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A58140C7C98EC6E98E1D23F331859EAB5E7CE9A446728D16FE9F98D89152CA7670AD65E6BF2367d43EM" TargetMode="External"/><Relationship Id="rId20" Type="http://schemas.openxmlformats.org/officeDocument/2006/relationships/hyperlink" Target="consultantplus://offline/ref=F6A58140C7C98EC6E98E1D23F331859EAB5E7CE9A446728D16FE9F98D89152CA7670AD65E6BF2266d4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58140C7C98EC6E98E1D23F331859EAA5C76EDA74E2F871EA7939AdD3FM" TargetMode="External"/><Relationship Id="rId11" Type="http://schemas.openxmlformats.org/officeDocument/2006/relationships/hyperlink" Target="consultantplus://offline/ref=F6A58140C7C98EC6E98E1D23F331859EAB5E77E6A347728D16FE9F98D89152CA7670AD65E6BF2265d430M" TargetMode="External"/><Relationship Id="rId24" Type="http://schemas.openxmlformats.org/officeDocument/2006/relationships/hyperlink" Target="consultantplus://offline/ref=F6A58140C7C98EC6E98E1D23F331859EA8577DE6A945728D16FE9F98D89152CA7670AD65E6BF2A60d436M" TargetMode="External"/><Relationship Id="rId5" Type="http://schemas.openxmlformats.org/officeDocument/2006/relationships/hyperlink" Target="consultantplus://offline/ref=F6A58140C7C98EC6E98E1D23F331859EAF5B79E6A54E2F871EA7939ADF9E0DDD7139A164E6BF23d632M" TargetMode="External"/><Relationship Id="rId15" Type="http://schemas.openxmlformats.org/officeDocument/2006/relationships/hyperlink" Target="consultantplus://offline/ref=F6A58140C7C98EC6E98E1D23F331859EAB5E7CE9A446728D16FE9F98D89152CA7670AD65E6BF2267d434M" TargetMode="External"/><Relationship Id="rId23" Type="http://schemas.openxmlformats.org/officeDocument/2006/relationships/hyperlink" Target="consultantplus://offline/ref=F6A58140C7C98EC6E98E1D23F331859EAB5E7CE9A446728D16FE9F98D89152CA7670AD65E6BF2263d43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A58140C7C98EC6E98E1D23F331859EAB5E77E6A347728D16FE9F98D89152CA7670AD65E6BF2264d432M" TargetMode="External"/><Relationship Id="rId19" Type="http://schemas.openxmlformats.org/officeDocument/2006/relationships/hyperlink" Target="consultantplus://offline/ref=F6A58140C7C98EC6E98E1D23F331859EAB5E7CE9A446728D16FE9F98D89152CA7670AD65E6BF236Cd4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58140C7C98EC6E98E1D23F331859EAB5D7EE8A641728D16FE9F98D89152CA7670AD65E6BF2A64d436M" TargetMode="External"/><Relationship Id="rId14" Type="http://schemas.openxmlformats.org/officeDocument/2006/relationships/hyperlink" Target="consultantplus://offline/ref=F6A58140C7C98EC6E98E1D23F331859EAB5E7CE9A446728D16FE9F98D89152CA7670AD65E6BF2360d434M" TargetMode="External"/><Relationship Id="rId22" Type="http://schemas.openxmlformats.org/officeDocument/2006/relationships/hyperlink" Target="consultantplus://offline/ref=F6A58140C7C98EC6E98E1D23F331859EA8577DE6A945728D16FE9F98D89152CA7670AD65E6BF2A61d43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1</cp:revision>
  <dcterms:created xsi:type="dcterms:W3CDTF">2017-10-16T12:55:00Z</dcterms:created>
  <dcterms:modified xsi:type="dcterms:W3CDTF">2017-10-16T12:57:00Z</dcterms:modified>
</cp:coreProperties>
</file>