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50638E">
        <w:tc>
          <w:tcPr>
            <w:tcW w:w="5103" w:type="dxa"/>
          </w:tcPr>
          <w:p w:rsidR="0050638E" w:rsidRDefault="00506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 декабря 2004 года</w:t>
            </w:r>
          </w:p>
        </w:tc>
        <w:tc>
          <w:tcPr>
            <w:tcW w:w="5103" w:type="dxa"/>
          </w:tcPr>
          <w:p w:rsidR="0050638E" w:rsidRDefault="005063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 188-ФЗ</w:t>
            </w:r>
          </w:p>
        </w:tc>
      </w:tr>
    </w:tbl>
    <w:p w:rsidR="0050638E" w:rsidRDefault="0050638E" w:rsidP="0050638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50638E" w:rsidRDefault="0050638E" w:rsidP="001B51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B51A6" w:rsidRDefault="001B51A6" w:rsidP="001B51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ЖИЛИЩНЫЙ КОДЕКС РОССИЙСКОЙ ФЕДЕРАЦИИ</w:t>
      </w:r>
    </w:p>
    <w:p w:rsidR="001B51A6" w:rsidRDefault="001B51A6" w:rsidP="001B51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1B51A6" w:rsidRDefault="001B51A6" w:rsidP="001B51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1B51A6" w:rsidRDefault="001B51A6" w:rsidP="001B51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Государственной Думой</w:t>
      </w:r>
    </w:p>
    <w:p w:rsidR="001B51A6" w:rsidRDefault="001B51A6" w:rsidP="001B51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 декабря 2004 года</w:t>
      </w:r>
    </w:p>
    <w:p w:rsidR="001B51A6" w:rsidRDefault="001B51A6" w:rsidP="001B51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B51A6" w:rsidRDefault="001B51A6" w:rsidP="001B51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Одобрен</w:t>
      </w:r>
    </w:p>
    <w:p w:rsidR="001B51A6" w:rsidRDefault="001B51A6" w:rsidP="001B51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Советом Федерации</w:t>
      </w:r>
    </w:p>
    <w:p w:rsidR="001B51A6" w:rsidRDefault="001B51A6" w:rsidP="001B51A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декабря 2004 года</w:t>
      </w:r>
    </w:p>
    <w:p w:rsidR="001B51A6" w:rsidRDefault="001B51A6" w:rsidP="001B51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</w:p>
    <w:p w:rsidR="001B51A6" w:rsidRDefault="001B51A6" w:rsidP="001B51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155. Внесение платы за жилое помещение и коммунальные услуги</w:t>
      </w:r>
    </w:p>
    <w:p w:rsidR="001B51A6" w:rsidRDefault="001B51A6" w:rsidP="001B5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51A6" w:rsidRDefault="001B51A6" w:rsidP="001B5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Лица, несвоевременно и (или) не полностью внесшие плату за жилое помещение и коммунальные услуги, обязаны уплатить кредитору пени в размере одной трехсотой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ставки</w:t>
        </w:r>
      </w:hyperlink>
      <w:r>
        <w:rPr>
          <w:rFonts w:ascii="Arial" w:hAnsi="Arial" w:cs="Arial"/>
          <w:sz w:val="20"/>
          <w:szCs w:val="20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>
        <w:rPr>
          <w:rFonts w:ascii="Arial" w:hAnsi="Arial" w:cs="Arial"/>
          <w:sz w:val="20"/>
          <w:szCs w:val="20"/>
        </w:rPr>
        <w:t>суммы</w:t>
      </w:r>
      <w:proofErr w:type="gramEnd"/>
      <w:r>
        <w:rPr>
          <w:rFonts w:ascii="Arial" w:hAnsi="Arial" w:cs="Arial"/>
          <w:sz w:val="20"/>
          <w:szCs w:val="20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>
        <w:rPr>
          <w:rFonts w:ascii="Arial" w:hAnsi="Arial" w:cs="Arial"/>
          <w:sz w:val="20"/>
          <w:szCs w:val="20"/>
        </w:rPr>
        <w:t>стотридцатой</w:t>
      </w:r>
      <w:proofErr w:type="spellEnd"/>
      <w:r>
        <w:rPr>
          <w:rFonts w:ascii="Arial" w:hAnsi="Arial" w:cs="Arial"/>
          <w:sz w:val="20"/>
          <w:szCs w:val="20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Увеличение установленных настоящей частью размеров пеней не допускается.</w:t>
      </w:r>
    </w:p>
    <w:p w:rsidR="00392179" w:rsidRDefault="00392179"/>
    <w:sectPr w:rsidR="00392179" w:rsidSect="003E052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A6"/>
    <w:rsid w:val="001B51A6"/>
    <w:rsid w:val="00392179"/>
    <w:rsid w:val="0050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4C85A1737483A8E4F9080C9BE6EFB00E2E8EDE10EA1FFE917610CB1E83DAEEFFA2BAA25F163Bb3R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Федорук Елена Владимировна</dc:creator>
  <cp:lastModifiedBy>Федорук Елена Владимировна</cp:lastModifiedBy>
  <cp:revision>2</cp:revision>
  <dcterms:created xsi:type="dcterms:W3CDTF">2017-10-24T06:17:00Z</dcterms:created>
  <dcterms:modified xsi:type="dcterms:W3CDTF">2017-10-24T06:46:00Z</dcterms:modified>
</cp:coreProperties>
</file>