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98" w:rsidRDefault="00E16E98" w:rsidP="00E16E98">
      <w:pPr>
        <w:pStyle w:val="ConsPlusTitlePage"/>
      </w:pPr>
      <w:r>
        <w:t xml:space="preserve"> </w:t>
      </w:r>
      <w:bookmarkStart w:id="0" w:name="_GoBack"/>
      <w:bookmarkEnd w:id="0"/>
    </w:p>
    <w:p w:rsidR="00E16E98" w:rsidRDefault="00E16E98">
      <w:pPr>
        <w:pStyle w:val="ConsPlusTitle"/>
        <w:jc w:val="center"/>
        <w:outlineLvl w:val="0"/>
      </w:pPr>
      <w:r>
        <w:t>АДМИНИСТРАЦИЯ НОВГОРОДСКОЙ ОБЛАСТИ</w:t>
      </w:r>
    </w:p>
    <w:p w:rsidR="00E16E98" w:rsidRDefault="00E16E98">
      <w:pPr>
        <w:pStyle w:val="ConsPlusTitle"/>
        <w:jc w:val="center"/>
      </w:pPr>
    </w:p>
    <w:p w:rsidR="00E16E98" w:rsidRDefault="00E16E98">
      <w:pPr>
        <w:pStyle w:val="ConsPlusTitle"/>
        <w:jc w:val="center"/>
      </w:pPr>
      <w:r>
        <w:t>ПОСТАНОВЛЕНИЕ</w:t>
      </w:r>
    </w:p>
    <w:p w:rsidR="00E16E98" w:rsidRDefault="00E16E98">
      <w:pPr>
        <w:pStyle w:val="ConsPlusTitle"/>
        <w:jc w:val="center"/>
      </w:pPr>
      <w:r>
        <w:t>от 5 марта 2012 г. N 107</w:t>
      </w:r>
    </w:p>
    <w:p w:rsidR="00E16E98" w:rsidRDefault="00E16E98">
      <w:pPr>
        <w:pStyle w:val="ConsPlusTitle"/>
        <w:jc w:val="center"/>
      </w:pPr>
    </w:p>
    <w:p w:rsidR="00E16E98" w:rsidRDefault="00E16E98">
      <w:pPr>
        <w:pStyle w:val="ConsPlusTitle"/>
        <w:jc w:val="center"/>
      </w:pPr>
      <w:r>
        <w:t>ОБ УТВЕРЖДЕНИИ ПОРЯДКА ПЕРЕЧИСЛЕНИЯ (ВЫПЛАТЫ, ВРУЧЕНИЯ)</w:t>
      </w:r>
    </w:p>
    <w:p w:rsidR="00E16E98" w:rsidRDefault="00E16E98">
      <w:pPr>
        <w:pStyle w:val="ConsPlusTitle"/>
        <w:jc w:val="center"/>
      </w:pPr>
      <w:r>
        <w:t>СУБСИДИЙ НА ОПЛАТУ ЖИЛОГО ПОМЕЩЕНИЯ И КОММУНАЛЬНЫХ УСЛУГ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 и </w:t>
      </w:r>
      <w:hyperlink r:id="rId6" w:history="1">
        <w:r>
          <w:rPr>
            <w:color w:val="0000FF"/>
          </w:rPr>
          <w:t>пунктом 71</w:t>
        </w:r>
      </w:hyperlink>
      <w: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года N 761, Администрация Новгородской области постановляет: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перечисления (выплаты, вручения) субсидий на оплату жилого помещения и коммунальных услуг.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ведомости".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jc w:val="right"/>
      </w:pPr>
      <w:r>
        <w:t>Заместитель</w:t>
      </w:r>
    </w:p>
    <w:p w:rsidR="00E16E98" w:rsidRDefault="00E16E98">
      <w:pPr>
        <w:pStyle w:val="ConsPlusNormal"/>
        <w:jc w:val="right"/>
      </w:pPr>
      <w:r>
        <w:t>Главы администрации области</w:t>
      </w:r>
    </w:p>
    <w:p w:rsidR="00E16E98" w:rsidRDefault="00E16E98">
      <w:pPr>
        <w:pStyle w:val="ConsPlusNormal"/>
        <w:jc w:val="right"/>
      </w:pPr>
      <w:r>
        <w:t>А.В.СМИРНОВ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jc w:val="right"/>
        <w:outlineLvl w:val="0"/>
      </w:pPr>
      <w:r>
        <w:t>Утвержден</w:t>
      </w:r>
    </w:p>
    <w:p w:rsidR="00E16E98" w:rsidRDefault="00E16E98">
      <w:pPr>
        <w:pStyle w:val="ConsPlusNormal"/>
        <w:jc w:val="right"/>
      </w:pPr>
      <w:r>
        <w:t>постановлением</w:t>
      </w:r>
    </w:p>
    <w:p w:rsidR="00E16E98" w:rsidRDefault="00E16E98">
      <w:pPr>
        <w:pStyle w:val="ConsPlusNormal"/>
        <w:jc w:val="right"/>
      </w:pPr>
      <w:r>
        <w:t>Администрации области</w:t>
      </w:r>
    </w:p>
    <w:p w:rsidR="00E16E98" w:rsidRDefault="00E16E98">
      <w:pPr>
        <w:pStyle w:val="ConsPlusNormal"/>
        <w:jc w:val="right"/>
      </w:pPr>
      <w:r>
        <w:t>от 05.03.2012 N 107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Title"/>
        <w:jc w:val="center"/>
      </w:pPr>
      <w:bookmarkStart w:id="1" w:name="P28"/>
      <w:bookmarkEnd w:id="1"/>
      <w:r>
        <w:t>ПОРЯДОК</w:t>
      </w:r>
    </w:p>
    <w:p w:rsidR="00E16E98" w:rsidRDefault="00E16E98">
      <w:pPr>
        <w:pStyle w:val="ConsPlusTitle"/>
        <w:jc w:val="center"/>
      </w:pPr>
      <w:r>
        <w:t>ПЕРЕЧИСЛЕНИЯ (ВЫПЛАТЫ, ВРУЧЕНИЯ) СУБСИДИЙ НА ОПЛАТУ ЖИЛОГО</w:t>
      </w:r>
    </w:p>
    <w:p w:rsidR="00E16E98" w:rsidRDefault="00E16E98">
      <w:pPr>
        <w:pStyle w:val="ConsPlusTitle"/>
        <w:jc w:val="center"/>
      </w:pPr>
      <w:r>
        <w:t>ПОМЕЩЕНИЯ И КОММУНАЛЬНЫХ УСЛУГ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перечисления (выплаты, вручения) субсидий на оплату жилого помещения и коммунальных услуг (далее - Порядок) разработан в соответствии со </w:t>
      </w:r>
      <w:hyperlink r:id="rId7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 и </w:t>
      </w:r>
      <w:hyperlink r:id="rId8" w:history="1">
        <w:r>
          <w:rPr>
            <w:color w:val="0000FF"/>
          </w:rPr>
          <w:t>пунктом 71</w:t>
        </w:r>
      </w:hyperlink>
      <w: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года N 761 (далее - Правила), и определяет механизм перечисления (выплаты, вручения) гражданам субсидий на</w:t>
      </w:r>
      <w:proofErr w:type="gramEnd"/>
      <w:r>
        <w:t xml:space="preserve"> оплату жилого помещения и коммунальных услуг (далее - субсидии).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  <w:r>
        <w:t xml:space="preserve">2. В соответствии с </w:t>
      </w:r>
      <w:hyperlink r:id="rId9" w:history="1">
        <w:r>
          <w:rPr>
            <w:color w:val="0000FF"/>
          </w:rPr>
          <w:t>пунктом 41</w:t>
        </w:r>
      </w:hyperlink>
      <w:r>
        <w:t xml:space="preserve"> Правил субсидии </w:t>
      </w:r>
      <w:proofErr w:type="gramStart"/>
      <w:r>
        <w:t>назначаются сроком на 6 месяцев и перечисляются</w:t>
      </w:r>
      <w:proofErr w:type="gramEnd"/>
      <w:r>
        <w:t xml:space="preserve"> (выплачиваются, вручаются) уполномоченным органом исполнительной власти области или </w:t>
      </w:r>
      <w:proofErr w:type="spellStart"/>
      <w:r>
        <w:t>управомоченным</w:t>
      </w:r>
      <w:proofErr w:type="spellEnd"/>
      <w:r>
        <w:t xml:space="preserve"> им учреждением (далее - уполномоченные органы).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  <w:r>
        <w:t xml:space="preserve">3. Для получения субсидии граждане представляют в уполномоченные органы по месту постоянного жительства заявление о предоставлении субсидии с приложением документов, предусмотренных </w:t>
      </w:r>
      <w:hyperlink r:id="rId10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11" w:history="1">
        <w:r>
          <w:rPr>
            <w:color w:val="0000FF"/>
          </w:rPr>
          <w:t>9</w:t>
        </w:r>
      </w:hyperlink>
      <w:r>
        <w:t xml:space="preserve"> Правил.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  <w:bookmarkStart w:id="2" w:name="P38"/>
      <w:bookmarkEnd w:id="2"/>
      <w:r>
        <w:t xml:space="preserve">4. В соответствии со </w:t>
      </w:r>
      <w:hyperlink r:id="rId12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 и </w:t>
      </w:r>
      <w:hyperlink r:id="rId13" w:history="1">
        <w:r>
          <w:rPr>
            <w:color w:val="0000FF"/>
          </w:rPr>
          <w:t>пунктом 6</w:t>
        </w:r>
      </w:hyperlink>
      <w:r>
        <w:t xml:space="preserve"> Правил субсидии за счет средств областного бюджета предоставляются гражданам при отсутствии </w:t>
      </w:r>
      <w:r>
        <w:lastRenderedPageBreak/>
        <w:t>у них задолженности по оплате жилых помещений и коммунальных услуг или при заключении и выполнении гражданами соглашений по ее погашению.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  <w:r>
        <w:t xml:space="preserve">5. Субсидии перечисляются (выплачиваются, вручаются) получателям субсидий ежемесячно до срока внесения платы за жилое помещение и коммунальные услуги, установленного </w:t>
      </w:r>
      <w:hyperlink r:id="rId14" w:history="1">
        <w:r>
          <w:rPr>
            <w:color w:val="0000FF"/>
          </w:rPr>
          <w:t>частью 1 статьи 155</w:t>
        </w:r>
      </w:hyperlink>
      <w:r>
        <w:t xml:space="preserve"> Жилищного кодекса Российской Федерации.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  <w:r>
        <w:t xml:space="preserve">6. В соответствии с </w:t>
      </w:r>
      <w:hyperlink r:id="rId15" w:history="1">
        <w:r>
          <w:rPr>
            <w:color w:val="0000FF"/>
          </w:rPr>
          <w:t>пунктом 45</w:t>
        </w:r>
      </w:hyperlink>
      <w:r>
        <w:t xml:space="preserve"> Правил перечисление (выплата, вручение) субсидий получателям субсидий осуществляется следующими способами:</w:t>
      </w:r>
    </w:p>
    <w:p w:rsidR="00E16E98" w:rsidRDefault="00E16E98">
      <w:pPr>
        <w:pStyle w:val="ConsPlusNormal"/>
        <w:spacing w:before="220"/>
        <w:ind w:firstLine="540"/>
        <w:jc w:val="both"/>
      </w:pPr>
      <w:r>
        <w:t>на банковские счета или вклады до востребования;</w:t>
      </w:r>
    </w:p>
    <w:p w:rsidR="00E16E98" w:rsidRDefault="00E16E98">
      <w:pPr>
        <w:pStyle w:val="ConsPlusNormal"/>
        <w:spacing w:before="220"/>
        <w:ind w:firstLine="540"/>
        <w:jc w:val="both"/>
      </w:pPr>
      <w:r>
        <w:t>через организации почтовой связи;</w:t>
      </w:r>
    </w:p>
    <w:p w:rsidR="00E16E98" w:rsidRDefault="00E16E98">
      <w:pPr>
        <w:pStyle w:val="ConsPlusNormal"/>
        <w:spacing w:before="220"/>
        <w:ind w:firstLine="540"/>
        <w:jc w:val="both"/>
      </w:pPr>
      <w:r>
        <w:t>из кассы уполномоченного органа.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  <w:r>
        <w:t>7. Перечисление субсидии производится уполномоченным органом на имеющиеся или открываемые в выбранных банках банковские счета или вклады до востребования на имя гражданина - получателя субсидии.</w:t>
      </w:r>
    </w:p>
    <w:p w:rsidR="00E16E98" w:rsidRDefault="00E16E98">
      <w:pPr>
        <w:pStyle w:val="ConsPlusNormal"/>
        <w:spacing w:before="220"/>
        <w:ind w:firstLine="540"/>
        <w:jc w:val="both"/>
      </w:pPr>
      <w:r>
        <w:t xml:space="preserve">В случае отсутствия в населенных пунктах филиалов банков, а </w:t>
      </w:r>
      <w:proofErr w:type="gramStart"/>
      <w:r>
        <w:t>также</w:t>
      </w:r>
      <w:proofErr w:type="gramEnd"/>
      <w:r>
        <w:t xml:space="preserve"> в случае если по состоянию здоровья, в силу возраста, из-за отсутствия пешеходной или транспортной доступности граждане не имеют возможности открывать банковские счета или вклады до востребования и пользоваться ими, субсидии предоставляются путем выплаты через организации почтовой связи или из кассы уполномоченного органа (по выбору получателя субсидии).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  <w:r>
        <w:t>8. Уполномоченный орган ежемесячно до 30 числа текущего месяца направляет главному распорядителю бюджетных средств заявку о начисленных суммах субсидий за текущий месяц.</w:t>
      </w:r>
    </w:p>
    <w:p w:rsidR="00E16E98" w:rsidRDefault="00E16E98">
      <w:pPr>
        <w:pStyle w:val="ConsPlusNormal"/>
        <w:spacing w:before="220"/>
        <w:ind w:firstLine="540"/>
        <w:jc w:val="both"/>
      </w:pPr>
      <w:r>
        <w:t>Одновременно уполномоченный орган формирует платежные документы и реестры получателей субсидий.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  <w:r>
        <w:t xml:space="preserve">9. После поступления денежных средств на выплату субсидий на лицевой счет уполномоченного органа он направляет в банки и (или) организации почтовой связи и (или) кассу уполномоченного органа платежные документы и реестры для последующего перечисления (выплаты, вручения) субсидий получателям субсидий в срок, указанный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  <w:r>
        <w:t>10. Банки в соответствии с условиями договора, заключенного с уполномоченным органом, производят зачисление суммы субсидии в срок не более 1 месяца на банковские счета или вклады до востребования получателей субсидий.</w:t>
      </w:r>
    </w:p>
    <w:p w:rsidR="00E16E98" w:rsidRDefault="00E16E98">
      <w:pPr>
        <w:pStyle w:val="ConsPlusNormal"/>
        <w:spacing w:before="220"/>
        <w:ind w:firstLine="540"/>
        <w:jc w:val="both"/>
      </w:pPr>
      <w:r>
        <w:t>Организации почтовой связи в соответствии с условиями договора, заключенного с уполномоченным органом, производят выплату субсидии наличными денежными средствами получателям субсидий.</w:t>
      </w:r>
    </w:p>
    <w:p w:rsidR="00E16E98" w:rsidRDefault="00E16E98">
      <w:pPr>
        <w:pStyle w:val="ConsPlusNormal"/>
        <w:spacing w:before="220"/>
        <w:ind w:firstLine="540"/>
        <w:jc w:val="both"/>
      </w:pPr>
      <w:r>
        <w:t>Выплата субсидии из кассы уполномоченного органа производится кассиром наличными денежными средствами получателям субсидий.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  <w:r>
        <w:t>11. В случае изменения реквизитов банковского счета или вклада до востребования, их закрытия либо изменения номера отделения почтовой связи, осуществляющего доставку субсидии, получатели субсидий в 5-дневный срок уведомляют уполномоченный орган о соответствующих изменениях.</w:t>
      </w: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ind w:firstLine="540"/>
        <w:jc w:val="both"/>
      </w:pPr>
    </w:p>
    <w:p w:rsidR="00E16E98" w:rsidRDefault="00E16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F26" w:rsidRDefault="00DE4F26"/>
    <w:sectPr w:rsidR="00DE4F26" w:rsidSect="00A1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98"/>
    <w:rsid w:val="00DE4F26"/>
    <w:rsid w:val="00E1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2D299C92F6E57570DEF8E6C3BB63268C8B724ADFEDFBD32531B9F7476338B8508660976EB6DCAIB17L" TargetMode="External"/><Relationship Id="rId13" Type="http://schemas.openxmlformats.org/officeDocument/2006/relationships/hyperlink" Target="consultantplus://offline/ref=9912D299C92F6E57570DEF8E6C3BB63268C8B724ADFEDFBD32531B9F7476338B8508660976EB6CC1IB1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2D299C92F6E57570DEF8E6C3BB63268CBB525AFF9DFBD32531B9F7476338B85086609I717L" TargetMode="External"/><Relationship Id="rId12" Type="http://schemas.openxmlformats.org/officeDocument/2006/relationships/hyperlink" Target="consultantplus://offline/ref=9912D299C92F6E57570DEF8E6C3BB63268CBB525AFF9DFBD32531B9F7476338B8508660976EB65C6IB1A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2D299C92F6E57570DEF8E6C3BB63268C8B724ADFEDFBD32531B9F7476338B8508660976EB6DCAIB17L" TargetMode="External"/><Relationship Id="rId11" Type="http://schemas.openxmlformats.org/officeDocument/2006/relationships/hyperlink" Target="consultantplus://offline/ref=9912D299C92F6E57570DEF8E6C3BB63268C8B724ADFEDFBD32531B9F7476338B8508660976EB6CC0IB17L" TargetMode="External"/><Relationship Id="rId5" Type="http://schemas.openxmlformats.org/officeDocument/2006/relationships/hyperlink" Target="consultantplus://offline/ref=9912D299C92F6E57570DEF8E6C3BB63268CBB525AFF9DFBD32531B9F7476338B85086609I717L" TargetMode="External"/><Relationship Id="rId15" Type="http://schemas.openxmlformats.org/officeDocument/2006/relationships/hyperlink" Target="consultantplus://offline/ref=9912D299C92F6E57570DEF8E6C3BB63268C8B724ADFEDFBD32531B9F7476338B8508660976EB6DC0IB1FL" TargetMode="External"/><Relationship Id="rId10" Type="http://schemas.openxmlformats.org/officeDocument/2006/relationships/hyperlink" Target="consultantplus://offline/ref=9912D299C92F6E57570DEF8E6C3BB63268C8B724ADFEDFBD32531B9F7476338B8508660976EB6CC0IB1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12D299C92F6E57570DEF8E6C3BB63268C8B724ADFEDFBD32531B9F7476338B8508660976EB6DCBIB17L" TargetMode="External"/><Relationship Id="rId14" Type="http://schemas.openxmlformats.org/officeDocument/2006/relationships/hyperlink" Target="consultantplus://offline/ref=9912D299C92F6E57570DEF8E6C3BB63268CBB525AFF9DFBD32531B9F7476338B8508660976EA6CCAIB1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1</cp:revision>
  <dcterms:created xsi:type="dcterms:W3CDTF">2017-11-16T11:53:00Z</dcterms:created>
  <dcterms:modified xsi:type="dcterms:W3CDTF">2017-11-16T11:54:00Z</dcterms:modified>
</cp:coreProperties>
</file>